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D" w:rsidRDefault="006B5D6F">
      <w:pPr>
        <w:ind w:right="80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1369695</wp:posOffset>
            </wp:positionH>
            <wp:positionV relativeFrom="page">
              <wp:posOffset>482600</wp:posOffset>
            </wp:positionV>
            <wp:extent cx="746125" cy="136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A n a l ý z a</w:t>
      </w:r>
    </w:p>
    <w:p w:rsidR="00CD006D" w:rsidRDefault="006B5D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15240</wp:posOffset>
            </wp:positionV>
            <wp:extent cx="6339840" cy="64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315" w:lineRule="exact"/>
        <w:rPr>
          <w:sz w:val="24"/>
          <w:szCs w:val="24"/>
        </w:rPr>
      </w:pPr>
    </w:p>
    <w:p w:rsidR="00CD006D" w:rsidRDefault="006B5D6F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5C6C"/>
          <w:sz w:val="28"/>
          <w:szCs w:val="28"/>
        </w:rPr>
        <w:t>Příloha č. 1 - Sběrné formuláře jednotlivých agend.</w:t>
      </w: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3" w:lineRule="exact"/>
        <w:rPr>
          <w:sz w:val="24"/>
          <w:szCs w:val="24"/>
        </w:rPr>
      </w:pPr>
    </w:p>
    <w:p w:rsidR="00CD006D" w:rsidRDefault="006B5D6F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Tabulka č. 2 Příspěvkové organizace zřízené městem Toužim</w:t>
      </w:r>
    </w:p>
    <w:p w:rsidR="00CD006D" w:rsidRDefault="006B5D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200660</wp:posOffset>
            </wp:positionV>
            <wp:extent cx="6409690" cy="1184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06D" w:rsidRDefault="00CD006D">
      <w:pPr>
        <w:sectPr w:rsidR="00CD006D">
          <w:pgSz w:w="11900" w:h="16838"/>
          <w:pgMar w:top="702" w:right="626" w:bottom="528" w:left="1200" w:header="0" w:footer="0" w:gutter="0"/>
          <w:cols w:space="708" w:equalWidth="0">
            <w:col w:w="10080"/>
          </w:cols>
        </w:sectPr>
      </w:pPr>
    </w:p>
    <w:p w:rsidR="00CD006D" w:rsidRDefault="00CD006D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40"/>
        <w:gridCol w:w="1420"/>
        <w:gridCol w:w="1280"/>
        <w:gridCol w:w="1240"/>
        <w:gridCol w:w="1220"/>
        <w:gridCol w:w="800"/>
      </w:tblGrid>
      <w:tr w:rsidR="00CD006D">
        <w:trPr>
          <w:trHeight w:val="244"/>
        </w:trPr>
        <w:tc>
          <w:tcPr>
            <w:tcW w:w="1280" w:type="dxa"/>
            <w:vAlign w:val="bottom"/>
          </w:tcPr>
          <w:p w:rsidR="00CD006D" w:rsidRDefault="006B5D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shd w:val="clear" w:color="auto" w:fill="0066CC"/>
              </w:rPr>
              <w:t>Seznam agend</w:t>
            </w:r>
          </w:p>
        </w:tc>
        <w:tc>
          <w:tcPr>
            <w:tcW w:w="740" w:type="dxa"/>
            <w:vAlign w:val="bottom"/>
          </w:tcPr>
          <w:p w:rsidR="00CD006D" w:rsidRDefault="006B5D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ID</w:t>
            </w:r>
          </w:p>
        </w:tc>
        <w:tc>
          <w:tcPr>
            <w:tcW w:w="1420" w:type="dxa"/>
            <w:vAlign w:val="bottom"/>
          </w:tcPr>
          <w:p w:rsidR="00CD006D" w:rsidRDefault="006B5D6F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Účel zpracování</w:t>
            </w:r>
          </w:p>
        </w:tc>
        <w:tc>
          <w:tcPr>
            <w:tcW w:w="1280" w:type="dxa"/>
            <w:vAlign w:val="bottom"/>
          </w:tcPr>
          <w:p w:rsidR="00CD006D" w:rsidRDefault="006B5D6F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shd w:val="clear" w:color="auto" w:fill="00CCFF"/>
              </w:rPr>
              <w:t>Zpracovatel</w:t>
            </w:r>
          </w:p>
        </w:tc>
        <w:tc>
          <w:tcPr>
            <w:tcW w:w="1240" w:type="dxa"/>
            <w:vAlign w:val="bottom"/>
          </w:tcPr>
          <w:p w:rsidR="00CD006D" w:rsidRDefault="006B5D6F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Příjemci</w:t>
            </w:r>
          </w:p>
        </w:tc>
        <w:tc>
          <w:tcPr>
            <w:tcW w:w="1220" w:type="dxa"/>
            <w:vAlign w:val="bottom"/>
          </w:tcPr>
          <w:p w:rsidR="00CD006D" w:rsidRDefault="006B5D6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16"/>
                <w:szCs w:val="16"/>
              </w:rPr>
              <w:t>Zdroj dat /</w:t>
            </w:r>
          </w:p>
        </w:tc>
        <w:tc>
          <w:tcPr>
            <w:tcW w:w="800" w:type="dxa"/>
            <w:vAlign w:val="bottom"/>
          </w:tcPr>
          <w:p w:rsidR="00CD006D" w:rsidRDefault="006B5D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6"/>
                <w:szCs w:val="16"/>
              </w:rPr>
              <w:t>Kategorie</w:t>
            </w:r>
          </w:p>
        </w:tc>
      </w:tr>
      <w:tr w:rsidR="00CD006D">
        <w:trPr>
          <w:trHeight w:val="161"/>
        </w:trPr>
        <w:tc>
          <w:tcPr>
            <w:tcW w:w="128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D006D" w:rsidRDefault="006B5D6F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6"/>
                <w:szCs w:val="16"/>
                <w:shd w:val="clear" w:color="auto" w:fill="0066CC"/>
              </w:rPr>
              <w:t>agendy</w:t>
            </w:r>
          </w:p>
        </w:tc>
        <w:tc>
          <w:tcPr>
            <w:tcW w:w="142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CD006D" w:rsidRDefault="006B5D6F">
            <w:pPr>
              <w:spacing w:line="16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6"/>
                <w:szCs w:val="16"/>
              </w:rPr>
              <w:t>Kategorie</w:t>
            </w:r>
          </w:p>
        </w:tc>
        <w:tc>
          <w:tcPr>
            <w:tcW w:w="800" w:type="dxa"/>
            <w:vAlign w:val="bottom"/>
          </w:tcPr>
          <w:p w:rsidR="00CD006D" w:rsidRDefault="006B5D6F">
            <w:pPr>
              <w:spacing w:line="16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6"/>
                <w:szCs w:val="16"/>
              </w:rPr>
              <w:t>osobních</w:t>
            </w:r>
          </w:p>
        </w:tc>
      </w:tr>
      <w:tr w:rsidR="00CD006D">
        <w:trPr>
          <w:trHeight w:val="194"/>
        </w:trPr>
        <w:tc>
          <w:tcPr>
            <w:tcW w:w="128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CD006D" w:rsidRDefault="006B5D6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subjektů</w:t>
            </w:r>
          </w:p>
        </w:tc>
        <w:tc>
          <w:tcPr>
            <w:tcW w:w="800" w:type="dxa"/>
            <w:vAlign w:val="bottom"/>
          </w:tcPr>
          <w:p w:rsidR="00CD006D" w:rsidRDefault="006B5D6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údajů</w:t>
            </w:r>
          </w:p>
        </w:tc>
      </w:tr>
      <w:tr w:rsidR="00CD006D">
        <w:trPr>
          <w:trHeight w:val="197"/>
        </w:trPr>
        <w:tc>
          <w:tcPr>
            <w:tcW w:w="128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CD006D" w:rsidRDefault="006B5D6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údajů</w:t>
            </w:r>
          </w:p>
        </w:tc>
        <w:tc>
          <w:tcPr>
            <w:tcW w:w="80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</w:tr>
    </w:tbl>
    <w:p w:rsidR="00CD006D" w:rsidRDefault="006B5D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006D" w:rsidRDefault="00CD006D">
      <w:pPr>
        <w:spacing w:line="323" w:lineRule="exact"/>
        <w:rPr>
          <w:sz w:val="24"/>
          <w:szCs w:val="24"/>
        </w:rPr>
      </w:pPr>
    </w:p>
    <w:p w:rsidR="00CD006D" w:rsidRDefault="00CD006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40"/>
      </w:tblGrid>
      <w:tr w:rsidR="00CD006D">
        <w:trPr>
          <w:trHeight w:val="195"/>
        </w:trPr>
        <w:tc>
          <w:tcPr>
            <w:tcW w:w="840" w:type="dxa"/>
            <w:vAlign w:val="bottom"/>
          </w:tcPr>
          <w:p w:rsidR="00CD006D" w:rsidRDefault="006B5D6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16"/>
                <w:szCs w:val="16"/>
              </w:rPr>
              <w:t>Forma</w:t>
            </w:r>
          </w:p>
        </w:tc>
        <w:tc>
          <w:tcPr>
            <w:tcW w:w="740" w:type="dxa"/>
            <w:vAlign w:val="bottom"/>
          </w:tcPr>
          <w:p w:rsidR="00CD006D" w:rsidRDefault="006B5D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6"/>
                <w:szCs w:val="16"/>
              </w:rPr>
              <w:t>SW</w:t>
            </w:r>
          </w:p>
        </w:tc>
      </w:tr>
      <w:tr w:rsidR="00CD006D">
        <w:trPr>
          <w:trHeight w:val="194"/>
        </w:trPr>
        <w:tc>
          <w:tcPr>
            <w:tcW w:w="840" w:type="dxa"/>
            <w:vAlign w:val="bottom"/>
          </w:tcPr>
          <w:p w:rsidR="00CD006D" w:rsidRDefault="006B5D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shd w:val="clear" w:color="auto" w:fill="00CCFF"/>
              </w:rPr>
              <w:t>zpracování</w:t>
            </w:r>
          </w:p>
        </w:tc>
        <w:tc>
          <w:tcPr>
            <w:tcW w:w="740" w:type="dxa"/>
            <w:vAlign w:val="bottom"/>
          </w:tcPr>
          <w:p w:rsidR="00CD006D" w:rsidRDefault="006B5D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prostředí</w:t>
            </w:r>
          </w:p>
        </w:tc>
      </w:tr>
    </w:tbl>
    <w:p w:rsidR="00CD006D" w:rsidRDefault="00CD006D">
      <w:pPr>
        <w:spacing w:line="591" w:lineRule="exact"/>
        <w:rPr>
          <w:sz w:val="24"/>
          <w:szCs w:val="24"/>
        </w:rPr>
      </w:pPr>
    </w:p>
    <w:p w:rsidR="00CD006D" w:rsidRDefault="00CD006D">
      <w:pPr>
        <w:sectPr w:rsidR="00CD006D">
          <w:type w:val="continuous"/>
          <w:pgSz w:w="11900" w:h="16838"/>
          <w:pgMar w:top="702" w:right="626" w:bottom="528" w:left="1200" w:header="0" w:footer="0" w:gutter="0"/>
          <w:cols w:num="2" w:space="708" w:equalWidth="0">
            <w:col w:w="8060" w:space="260"/>
            <w:col w:w="1760"/>
          </w:cols>
        </w:sectPr>
      </w:pPr>
    </w:p>
    <w:p w:rsidR="00CD006D" w:rsidRDefault="00CD006D">
      <w:pPr>
        <w:spacing w:line="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60"/>
        <w:gridCol w:w="640"/>
        <w:gridCol w:w="1540"/>
        <w:gridCol w:w="80"/>
        <w:gridCol w:w="920"/>
        <w:gridCol w:w="60"/>
        <w:gridCol w:w="1660"/>
        <w:gridCol w:w="40"/>
        <w:gridCol w:w="940"/>
        <w:gridCol w:w="980"/>
        <w:gridCol w:w="880"/>
        <w:gridCol w:w="960"/>
        <w:gridCol w:w="30"/>
      </w:tblGrid>
      <w:tr w:rsidR="00CD006D">
        <w:trPr>
          <w:trHeight w:val="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single" w:sz="8" w:space="0" w:color="auto"/>
              <w:left w:val="single" w:sz="8" w:space="0" w:color="C0C0C0"/>
            </w:tcBorders>
            <w:shd w:val="clear" w:color="auto" w:fill="C0C0C0"/>
            <w:vAlign w:val="bottom"/>
          </w:tcPr>
          <w:p w:rsidR="00CD006D" w:rsidRDefault="006B5D6F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Mateřská škola Toužim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376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D006D" w:rsidRDefault="006B5D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Sídliště 429, 364 01 Toužim, Vladimíra</w:t>
            </w: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20"/>
        </w:trPr>
        <w:tc>
          <w:tcPr>
            <w:tcW w:w="20" w:type="dxa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96"/>
        </w:trPr>
        <w:tc>
          <w:tcPr>
            <w:tcW w:w="2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6B5D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Hazmuková, 354 224 565,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48"/>
        </w:trPr>
        <w:tc>
          <w:tcPr>
            <w:tcW w:w="2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93"/>
        </w:trPr>
        <w:tc>
          <w:tcPr>
            <w:tcW w:w="20" w:type="dxa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CD006D" w:rsidRDefault="00CD006D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CD006D" w:rsidRDefault="006B5D6F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mstouzim@email.cz, IČ 497 55 579,</w:t>
            </w: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27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6B5D6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Personální a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6B5D6F">
            <w:pPr>
              <w:spacing w:line="19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CD006D" w:rsidRDefault="006B5D6F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Účelem zpracování dat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6B5D6F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Alfa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6B5D6F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zaměstnanci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6B5D6F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běžné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6B5D6F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listinná 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6D" w:rsidRDefault="006B5D6F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AVENSIO</w:t>
            </w: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mzdová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je vedení personální 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Software</w:t>
            </w: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ČSSZ,pojišťovny,finanční</w:t>
            </w: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identifikační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digitální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97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mzdové dokumentace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úřad,ČŠI</w:t>
            </w: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údaje 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98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agenda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47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zaměstnanců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7"/>
                <w:sz w:val="16"/>
                <w:szCs w:val="16"/>
              </w:rPr>
              <w:t>citlivé údaje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23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Průběh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540" w:type="dxa"/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Vedení povinné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není</w:t>
            </w: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ČŠI</w:t>
            </w: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děti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běžné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7"/>
                <w:sz w:val="16"/>
                <w:szCs w:val="16"/>
              </w:rPr>
              <w:t>listinná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není</w:t>
            </w: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předškolního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dokumentace školy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identifikační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99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údaje 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98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vzdělávání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45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7"/>
                <w:sz w:val="16"/>
                <w:szCs w:val="16"/>
              </w:rPr>
              <w:t>citlivé údaje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26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Školní jídelna 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540" w:type="dxa"/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Účelem zpracování je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VIS Plzeň</w:t>
            </w: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zřízovatel, ČŠI</w:t>
            </w: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děti 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běžné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listinná 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SW Veřejná</w:t>
            </w: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evidence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vedení evidence pro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zaměstnanci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identifikační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digitální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7"/>
                <w:sz w:val="16"/>
                <w:szCs w:val="16"/>
              </w:rPr>
              <w:t>služba</w:t>
            </w: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97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poskytování školního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správce, cizí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údaje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98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strávníků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47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stravování a jeho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strávníci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50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úhrady a vedení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evidence pro cizí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strávníky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22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Účetnictví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540" w:type="dxa"/>
            <w:vAlign w:val="bottom"/>
          </w:tcPr>
          <w:p w:rsidR="00CD006D" w:rsidRDefault="006B5D6F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Údaje jsou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7A13AB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NW Ekonom</w:t>
            </w: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příslušné kontrolní</w:t>
            </w: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zaměstnanci,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běžné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listinná 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6B5D6F" w:rsidP="006B5D6F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NW Ekonom</w:t>
            </w:r>
            <w:bookmarkStart w:id="1" w:name="_GoBack"/>
            <w:bookmarkEnd w:id="1"/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zpracovávány za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7A13AB" w:rsidP="007A13AB">
            <w:pPr>
              <w:spacing w:line="161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Ing.Pavel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Nídl</w:t>
            </w:r>
            <w:proofErr w:type="spellEnd"/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6"/>
                <w:sz w:val="16"/>
                <w:szCs w:val="16"/>
              </w:rPr>
              <w:t>orgány</w:t>
            </w: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zákonní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identifikační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digitální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účelem plnění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zástupci dětí,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údaje 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souvisejících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cizí strávníci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7"/>
                <w:sz w:val="16"/>
                <w:szCs w:val="16"/>
              </w:rPr>
              <w:t>citlivé údaje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veřejnoprávních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povinností při vedení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CD006D" w:rsidRDefault="006B5D6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16"/>
                <w:szCs w:val="16"/>
              </w:rPr>
              <w:t>účetnictví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  <w:tr w:rsidR="00CD006D">
        <w:trPr>
          <w:trHeight w:val="27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6D" w:rsidRDefault="00CD00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006D" w:rsidRDefault="00CD006D">
            <w:pPr>
              <w:rPr>
                <w:sz w:val="1"/>
                <w:szCs w:val="1"/>
              </w:rPr>
            </w:pPr>
          </w:p>
        </w:tc>
      </w:tr>
    </w:tbl>
    <w:p w:rsidR="00CD006D" w:rsidRDefault="006B5D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3636645</wp:posOffset>
            </wp:positionV>
            <wp:extent cx="6379210" cy="202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200" w:lineRule="exact"/>
        <w:rPr>
          <w:sz w:val="24"/>
          <w:szCs w:val="24"/>
        </w:rPr>
      </w:pPr>
    </w:p>
    <w:p w:rsidR="00CD006D" w:rsidRDefault="00CD006D">
      <w:pPr>
        <w:spacing w:line="313" w:lineRule="exact"/>
        <w:rPr>
          <w:sz w:val="24"/>
          <w:szCs w:val="24"/>
        </w:rPr>
      </w:pPr>
    </w:p>
    <w:p w:rsidR="00CD006D" w:rsidRDefault="006B5D6F">
      <w:pPr>
        <w:ind w:left="80"/>
        <w:rPr>
          <w:rFonts w:ascii="Calibri" w:eastAsia="Calibri" w:hAnsi="Calibri" w:cs="Calibri"/>
          <w:b/>
          <w:bCs/>
          <w:color w:val="00206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2060"/>
          <w:sz w:val="16"/>
          <w:szCs w:val="16"/>
        </w:rPr>
        <w:t>VARiKO s.r.o</w:t>
      </w:r>
      <w:r>
        <w:rPr>
          <w:rFonts w:ascii="Calibri" w:eastAsia="Calibri" w:hAnsi="Calibri" w:cs="Calibri"/>
          <w:color w:val="002060"/>
          <w:sz w:val="16"/>
          <w:szCs w:val="16"/>
        </w:rPr>
        <w:t>., IČO: 26413469,</w:t>
      </w:r>
      <w:r>
        <w:rPr>
          <w:rFonts w:ascii="Calibri" w:eastAsia="Calibri" w:hAnsi="Calibri" w:cs="Calibri"/>
          <w:b/>
          <w:bCs/>
          <w:color w:val="002060"/>
          <w:sz w:val="16"/>
          <w:szCs w:val="16"/>
        </w:rPr>
        <w:t xml:space="preserve"> </w:t>
      </w:r>
      <w:hyperlink r:id="rId10">
        <w:r>
          <w:rPr>
            <w:rFonts w:ascii="Calibri" w:eastAsia="Calibri" w:hAnsi="Calibri" w:cs="Calibri"/>
            <w:color w:val="002060"/>
            <w:sz w:val="16"/>
            <w:szCs w:val="16"/>
            <w:u w:val="single"/>
          </w:rPr>
          <w:t>info@variko.cz,</w:t>
        </w:r>
        <w:r>
          <w:rPr>
            <w:rFonts w:ascii="Calibri" w:eastAsia="Calibri" w:hAnsi="Calibri" w:cs="Calibri"/>
            <w:b/>
            <w:bCs/>
            <w:color w:val="002060"/>
            <w:sz w:val="16"/>
            <w:szCs w:val="16"/>
            <w:u w:val="single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2060"/>
            <w:sz w:val="16"/>
            <w:szCs w:val="16"/>
            <w:u w:val="single"/>
          </w:rPr>
          <w:t xml:space="preserve">www.variko.cz, </w:t>
        </w:r>
      </w:hyperlink>
      <w:r>
        <w:rPr>
          <w:rFonts w:ascii="Calibri" w:eastAsia="Calibri" w:hAnsi="Calibri" w:cs="Calibri"/>
          <w:b/>
          <w:bCs/>
          <w:color w:val="002060"/>
          <w:sz w:val="16"/>
          <w:szCs w:val="16"/>
        </w:rPr>
        <w:t xml:space="preserve">+420 </w:t>
      </w:r>
      <w:r>
        <w:rPr>
          <w:rFonts w:ascii="Calibri" w:eastAsia="Calibri" w:hAnsi="Calibri" w:cs="Calibri"/>
          <w:color w:val="002060"/>
          <w:sz w:val="16"/>
          <w:szCs w:val="16"/>
        </w:rPr>
        <w:t>377 549 156, DS: cy89ugy, Bankovní spojení:</w:t>
      </w:r>
      <w:r>
        <w:rPr>
          <w:rFonts w:ascii="Calibri" w:eastAsia="Calibri" w:hAnsi="Calibri" w:cs="Calibri"/>
          <w:b/>
          <w:bCs/>
          <w:color w:val="00206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2060"/>
          <w:sz w:val="16"/>
          <w:szCs w:val="16"/>
        </w:rPr>
        <w:t>2700741685/2010</w:t>
      </w:r>
    </w:p>
    <w:sectPr w:rsidR="00CD006D">
      <w:type w:val="continuous"/>
      <w:pgSz w:w="11900" w:h="16838"/>
      <w:pgMar w:top="702" w:right="626" w:bottom="528" w:left="1200" w:header="0" w:footer="0" w:gutter="0"/>
      <w:cols w:space="708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6D"/>
    <w:rsid w:val="00193D3A"/>
    <w:rsid w:val="006B5D6F"/>
    <w:rsid w:val="007A13AB"/>
    <w:rsid w:val="00C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arik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ari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75A1-477F-4EE8-8122-A7723465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dcterms:created xsi:type="dcterms:W3CDTF">2020-01-23T12:24:00Z</dcterms:created>
  <dcterms:modified xsi:type="dcterms:W3CDTF">2020-01-29T12:07:00Z</dcterms:modified>
</cp:coreProperties>
</file>